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0D094A" w:rsidRDefault="00F97CD4" w:rsidP="0035103C">
      <w:pPr>
        <w:pStyle w:val="Title"/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7252335</wp:posOffset>
                </wp:positionH>
                <wp:positionV relativeFrom="paragraph">
                  <wp:posOffset>-169545</wp:posOffset>
                </wp:positionV>
                <wp:extent cx="1943100" cy="53022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530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43D" w:rsidRPr="00F521C8" w:rsidRDefault="0023243D" w:rsidP="0023243D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F521C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เอกสารแนบ 2</w:t>
                            </w:r>
                          </w:p>
                          <w:p w:rsidR="0023243D" w:rsidRDefault="0023243D" w:rsidP="0023243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71.05pt;margin-top:-13.35pt;width:153pt;height:4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AZ7swIAALk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" filled="f" stroked="f">
                <v:textbox>
                  <w:txbxContent>
                    <w:p w:rsidR="0023243D" w:rsidRPr="00F521C8" w:rsidRDefault="0023243D" w:rsidP="0023243D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F521C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เอกสารแนบ 2</w:t>
                      </w:r>
                    </w:p>
                    <w:p w:rsidR="0023243D" w:rsidRDefault="0023243D" w:rsidP="0023243D"/>
                  </w:txbxContent>
                </v:textbox>
              </v:shape>
            </w:pict>
          </mc:Fallback>
        </mc:AlternateContent>
      </w:r>
      <w:r w:rsidR="00F71751">
        <w:rPr>
          <w:rFonts w:ascii="TH SarabunPSK" w:hAnsi="TH SarabunPSK" w:cs="TH SarabunPSK" w:hint="cs"/>
          <w:cs/>
        </w:rPr>
        <w:t xml:space="preserve">         </w:t>
      </w:r>
      <w:r w:rsidR="001723D5">
        <w:rPr>
          <w:rFonts w:ascii="TH SarabunPSK" w:hAnsi="TH SarabunPSK" w:cs="TH SarabunPSK" w:hint="cs"/>
          <w:cs/>
        </w:rPr>
        <w:tab/>
      </w:r>
    </w:p>
    <w:p w:rsidR="0068053F" w:rsidRPr="00B02A86" w:rsidRDefault="00A8182F" w:rsidP="00B02A86">
      <w:pPr>
        <w:pStyle w:val="Title"/>
        <w:spacing w:after="0"/>
        <w:ind w:left="-567"/>
        <w:jc w:val="lef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</w:t>
      </w:r>
      <w:r w:rsidR="00B02A86" w:rsidRPr="00B02A86">
        <w:rPr>
          <w:rFonts w:ascii="TH SarabunPSK" w:hAnsi="TH SarabunPSK" w:cs="TH SarabunPSK"/>
          <w:cs/>
        </w:rPr>
        <w:t>การดำเนินงานตา</w:t>
      </w:r>
      <w:r w:rsidR="00B02A86" w:rsidRPr="00B02A86">
        <w:rPr>
          <w:rFonts w:ascii="TH SarabunPSK" w:hAnsi="TH SarabunPSK" w:cs="TH SarabunPSK" w:hint="cs"/>
          <w:cs/>
        </w:rPr>
        <w:t>ม</w:t>
      </w:r>
      <w:r w:rsidR="00B02A86" w:rsidRPr="00B02A86">
        <w:rPr>
          <w:rFonts w:ascii="TH SarabunPSK" w:hAnsi="TH SarabunPSK" w:cs="TH SarabunPSK"/>
          <w:cs/>
        </w:rPr>
        <w:t>จุดอ่</w:t>
      </w:r>
      <w:r w:rsidR="00B02A86" w:rsidRPr="00B02A86">
        <w:rPr>
          <w:rFonts w:ascii="TH SarabunPSK" w:hAnsi="TH SarabunPSK" w:cs="TH SarabunPSK" w:hint="cs"/>
          <w:cs/>
        </w:rPr>
        <w:t>อนจาก</w:t>
      </w:r>
      <w:r w:rsidR="0068053F" w:rsidRPr="00B02A86">
        <w:rPr>
          <w:rFonts w:ascii="TH SarabunPSK" w:hAnsi="TH SarabunPSK" w:cs="TH SarabunPSK"/>
          <w:cs/>
        </w:rPr>
        <w:t xml:space="preserve">ผลการประเมินคุณภาพการศึกษาภายใน ระดับสถาบัน มหาวิทยาลัยเทคโนโลยีสุรนารี ปีการศึกษา </w:t>
      </w:r>
      <w:r w:rsidR="00E45977">
        <w:rPr>
          <w:rFonts w:ascii="TH SarabunPSK" w:hAnsi="TH SarabunPSK" w:cs="TH SarabunPSK"/>
        </w:rPr>
        <w:t>2556</w:t>
      </w:r>
    </w:p>
    <w:p w:rsidR="00E45977" w:rsidRDefault="00E45977" w:rsidP="00E45977">
      <w:pPr>
        <w:tabs>
          <w:tab w:val="left" w:pos="450"/>
        </w:tabs>
        <w:ind w:right="-715" w:hanging="56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ระหว่างวันที่ 30 กรก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ฎ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าคม - 1 สิงหาคม 2557</w:t>
      </w:r>
    </w:p>
    <w:p w:rsidR="0068053F" w:rsidRDefault="00FB27A2" w:rsidP="00B02A86">
      <w:pPr>
        <w:pStyle w:val="Title"/>
        <w:spacing w:after="0"/>
        <w:ind w:hanging="567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หน่วยตรวจสอบภายใน</w:t>
      </w:r>
    </w:p>
    <w:p w:rsidR="000D094A" w:rsidRPr="008C511D" w:rsidRDefault="000D094A" w:rsidP="000D094A">
      <w:pPr>
        <w:pStyle w:val="Title"/>
        <w:spacing w:after="0"/>
        <w:rPr>
          <w:rFonts w:ascii="TH SarabunPSK" w:hAnsi="TH SarabunPSK" w:cs="TH SarabunPSK"/>
        </w:rPr>
      </w:pPr>
    </w:p>
    <w:tbl>
      <w:tblPr>
        <w:tblW w:w="1525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8"/>
        <w:gridCol w:w="1083"/>
        <w:gridCol w:w="1136"/>
        <w:gridCol w:w="522"/>
        <w:gridCol w:w="722"/>
        <w:gridCol w:w="722"/>
        <w:gridCol w:w="6332"/>
        <w:gridCol w:w="1430"/>
      </w:tblGrid>
      <w:tr w:rsidR="00462392" w:rsidRPr="0099635C" w:rsidTr="00462392">
        <w:trPr>
          <w:tblHeader/>
        </w:trPr>
        <w:tc>
          <w:tcPr>
            <w:tcW w:w="3308" w:type="dxa"/>
            <w:vMerge w:val="restart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auto"/>
            <w:vAlign w:val="center"/>
          </w:tcPr>
          <w:p w:rsidR="00462392" w:rsidRPr="0099635C" w:rsidRDefault="00462392" w:rsidP="00462392">
            <w:pPr>
              <w:pStyle w:val="Title"/>
              <w:spacing w:after="0"/>
              <w:rPr>
                <w:rFonts w:ascii="TH SarabunPSK" w:hAnsi="TH SarabunPSK" w:cs="TH SarabunPSK"/>
              </w:rPr>
            </w:pPr>
            <w:r w:rsidRPr="0099635C">
              <w:rPr>
                <w:rFonts w:ascii="TH SarabunPSK" w:hAnsi="TH SarabunPSK" w:cs="TH SarabunPSK" w:hint="cs"/>
                <w:sz w:val="26"/>
                <w:szCs w:val="26"/>
                <w:cs/>
              </w:rPr>
              <w:t>จุดอ่อน</w:t>
            </w:r>
            <w:r w:rsidRPr="0099635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- </w:t>
            </w:r>
            <w:r w:rsidRPr="0099635C">
              <w:rPr>
                <w:rFonts w:ascii="TH SarabunPSK" w:hAnsi="TH SarabunPSK" w:cs="TH SarabunPSK" w:hint="cs"/>
                <w:sz w:val="26"/>
                <w:szCs w:val="26"/>
                <w:cs/>
              </w:rPr>
              <w:t>แนวทางแก้ไข</w:t>
            </w:r>
          </w:p>
        </w:tc>
        <w:tc>
          <w:tcPr>
            <w:tcW w:w="1083" w:type="dxa"/>
            <w:vMerge w:val="restart"/>
            <w:tcBorders>
              <w:top w:val="threeDEmboss" w:sz="6" w:space="0" w:color="auto"/>
              <w:left w:val="threeDEmboss" w:sz="6" w:space="0" w:color="auto"/>
              <w:right w:val="threeDEmboss" w:sz="6" w:space="0" w:color="auto"/>
            </w:tcBorders>
          </w:tcPr>
          <w:p w:rsidR="00462392" w:rsidRDefault="00462392" w:rsidP="00462392">
            <w:pPr>
              <w:pStyle w:val="Title"/>
              <w:spacing w:line="160" w:lineRule="exac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62392" w:rsidRDefault="00462392" w:rsidP="00462392">
            <w:pPr>
              <w:pStyle w:val="Title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  <w:cs/>
              </w:rPr>
              <w:t>กรอบเวลาการดำเนินงาน</w:t>
            </w:r>
          </w:p>
        </w:tc>
        <w:tc>
          <w:tcPr>
            <w:tcW w:w="1136" w:type="dxa"/>
            <w:vMerge w:val="restart"/>
            <w:tcBorders>
              <w:top w:val="threeDEmboss" w:sz="6" w:space="0" w:color="auto"/>
              <w:left w:val="threeDEmboss" w:sz="6" w:space="0" w:color="auto"/>
              <w:right w:val="threeDEmboss" w:sz="6" w:space="0" w:color="auto"/>
            </w:tcBorders>
            <w:shd w:val="clear" w:color="auto" w:fill="auto"/>
            <w:vAlign w:val="center"/>
          </w:tcPr>
          <w:p w:rsidR="00462392" w:rsidRDefault="00462392" w:rsidP="00462392">
            <w:pPr>
              <w:pStyle w:val="Title"/>
              <w:spacing w:after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  <w:cs/>
              </w:rPr>
              <w:t>แผน</w:t>
            </w:r>
          </w:p>
          <w:p w:rsidR="00462392" w:rsidRDefault="00462392" w:rsidP="00462392">
            <w:pPr>
              <w:pStyle w:val="Title"/>
              <w:spacing w:after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  <w:cs/>
              </w:rPr>
              <w:t>หรือ</w:t>
            </w:r>
          </w:p>
          <w:p w:rsidR="00462392" w:rsidRDefault="00462392" w:rsidP="00462392">
            <w:pPr>
              <w:pStyle w:val="Title"/>
              <w:spacing w:after="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  <w:cs/>
              </w:rPr>
              <w:t>เป้าหมาย</w:t>
            </w:r>
          </w:p>
          <w:p w:rsidR="00462392" w:rsidRDefault="00462392" w:rsidP="00462392">
            <w:pPr>
              <w:pStyle w:val="Title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  <w:cs/>
              </w:rPr>
              <w:t>ที่ตั้งไว้</w:t>
            </w:r>
          </w:p>
        </w:tc>
        <w:tc>
          <w:tcPr>
            <w:tcW w:w="9728" w:type="dxa"/>
            <w:gridSpan w:val="5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auto"/>
            <w:vAlign w:val="center"/>
          </w:tcPr>
          <w:p w:rsidR="00462392" w:rsidRPr="0099635C" w:rsidRDefault="00462392" w:rsidP="00462392">
            <w:pPr>
              <w:pStyle w:val="Title"/>
              <w:spacing w:after="0"/>
              <w:rPr>
                <w:rFonts w:ascii="TH SarabunPSK" w:hAnsi="TH SarabunPSK" w:cs="TH SarabunPSK"/>
                <w:sz w:val="26"/>
                <w:szCs w:val="26"/>
              </w:rPr>
            </w:pPr>
            <w:r w:rsidRPr="0099635C">
              <w:rPr>
                <w:rFonts w:ascii="TH SarabunPSK" w:hAnsi="TH SarabunPSK" w:cs="TH SarabunPSK"/>
                <w:sz w:val="26"/>
                <w:szCs w:val="26"/>
                <w:cs/>
              </w:rPr>
              <w:t>การดำเนินงานตาม</w:t>
            </w:r>
            <w:r w:rsidRPr="0099635C">
              <w:rPr>
                <w:rFonts w:ascii="TH SarabunPSK" w:hAnsi="TH SarabunPSK" w:cs="TH SarabunPSK" w:hint="cs"/>
                <w:sz w:val="26"/>
                <w:szCs w:val="26"/>
                <w:cs/>
              </w:rPr>
              <w:t>จุดอ่อน</w:t>
            </w:r>
            <w:r w:rsidRPr="0099635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- </w:t>
            </w:r>
            <w:r w:rsidRPr="0099635C">
              <w:rPr>
                <w:rFonts w:ascii="TH SarabunPSK" w:hAnsi="TH SarabunPSK" w:cs="TH SarabunPSK" w:hint="cs"/>
                <w:sz w:val="26"/>
                <w:szCs w:val="26"/>
                <w:cs/>
              </w:rPr>
              <w:t>แนวทางแก้ไข</w:t>
            </w:r>
          </w:p>
        </w:tc>
      </w:tr>
      <w:tr w:rsidR="00462392" w:rsidRPr="0099635C" w:rsidTr="00462392">
        <w:trPr>
          <w:tblHeader/>
        </w:trPr>
        <w:tc>
          <w:tcPr>
            <w:tcW w:w="3308" w:type="dxa"/>
            <w:vMerge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auto"/>
          </w:tcPr>
          <w:p w:rsidR="00462392" w:rsidRPr="0099635C" w:rsidRDefault="00462392" w:rsidP="0099635C">
            <w:pPr>
              <w:pStyle w:val="Title"/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vMerge/>
            <w:tcBorders>
              <w:left w:val="threeDEmboss" w:sz="6" w:space="0" w:color="auto"/>
              <w:right w:val="threeDEmboss" w:sz="6" w:space="0" w:color="auto"/>
            </w:tcBorders>
          </w:tcPr>
          <w:p w:rsidR="00462392" w:rsidRPr="0099635C" w:rsidRDefault="00462392" w:rsidP="0099635C">
            <w:pPr>
              <w:pStyle w:val="Title"/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136" w:type="dxa"/>
            <w:vMerge/>
            <w:tcBorders>
              <w:left w:val="threeDEmboss" w:sz="6" w:space="0" w:color="auto"/>
              <w:right w:val="threeDEmboss" w:sz="6" w:space="0" w:color="auto"/>
            </w:tcBorders>
            <w:shd w:val="clear" w:color="auto" w:fill="auto"/>
            <w:vAlign w:val="center"/>
          </w:tcPr>
          <w:p w:rsidR="00462392" w:rsidRPr="0099635C" w:rsidRDefault="00462392" w:rsidP="0099635C">
            <w:pPr>
              <w:pStyle w:val="Title"/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966" w:type="dxa"/>
            <w:gridSpan w:val="3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auto"/>
          </w:tcPr>
          <w:p w:rsidR="00462392" w:rsidRPr="0099635C" w:rsidRDefault="00462392" w:rsidP="0099635C">
            <w:pPr>
              <w:pStyle w:val="Title"/>
              <w:spacing w:after="0"/>
              <w:rPr>
                <w:rFonts w:ascii="TH SarabunPSK" w:hAnsi="TH SarabunPSK" w:cs="TH SarabunPSK"/>
              </w:rPr>
            </w:pPr>
            <w:r w:rsidRPr="0099635C">
              <w:rPr>
                <w:rFonts w:ascii="TH SarabunPSK" w:hAnsi="TH SarabunPSK" w:cs="TH SarabunPSK"/>
                <w:sz w:val="24"/>
                <w:szCs w:val="24"/>
                <w:cs/>
              </w:rPr>
              <w:t>สรุปผลการดำเนินงาน</w:t>
            </w:r>
          </w:p>
        </w:tc>
        <w:tc>
          <w:tcPr>
            <w:tcW w:w="6332" w:type="dxa"/>
            <w:vMerge w:val="restart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auto"/>
            <w:vAlign w:val="center"/>
          </w:tcPr>
          <w:p w:rsidR="00462392" w:rsidRPr="0099635C" w:rsidRDefault="00462392" w:rsidP="0099635C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462392" w:rsidRPr="0099635C" w:rsidRDefault="00462392" w:rsidP="0099635C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9635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การดำเนินงาน</w:t>
            </w:r>
          </w:p>
          <w:p w:rsidR="00462392" w:rsidRPr="0099635C" w:rsidRDefault="00462392" w:rsidP="0099635C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0" w:type="dxa"/>
            <w:vMerge w:val="restart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auto"/>
            <w:vAlign w:val="center"/>
          </w:tcPr>
          <w:p w:rsidR="00462392" w:rsidRPr="0099635C" w:rsidRDefault="00462392" w:rsidP="0099635C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9635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ปัญหา-อุปสรรค/</w:t>
            </w:r>
          </w:p>
          <w:p w:rsidR="00462392" w:rsidRPr="0099635C" w:rsidRDefault="00462392" w:rsidP="0099635C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9635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แนวทางการแก้ไข</w:t>
            </w:r>
          </w:p>
          <w:p w:rsidR="00462392" w:rsidRPr="0099635C" w:rsidRDefault="00462392" w:rsidP="0099635C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9635C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(ถ้ามี)</w:t>
            </w:r>
          </w:p>
        </w:tc>
      </w:tr>
      <w:tr w:rsidR="00462392" w:rsidRPr="0099635C" w:rsidTr="00585B61">
        <w:trPr>
          <w:trHeight w:val="750"/>
          <w:tblHeader/>
        </w:trPr>
        <w:tc>
          <w:tcPr>
            <w:tcW w:w="3308" w:type="dxa"/>
            <w:vMerge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62392" w:rsidRPr="0099635C" w:rsidRDefault="00462392" w:rsidP="00462392">
            <w:pPr>
              <w:pStyle w:val="Title"/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vMerge/>
            <w:tcBorders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62392" w:rsidRPr="0099635C" w:rsidRDefault="00462392" w:rsidP="00462392">
            <w:pPr>
              <w:pStyle w:val="Title"/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136" w:type="dxa"/>
            <w:vMerge/>
            <w:tcBorders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62392" w:rsidRPr="0099635C" w:rsidRDefault="00462392" w:rsidP="00462392">
            <w:pPr>
              <w:pStyle w:val="Title"/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5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</w:tcBorders>
            <w:vAlign w:val="center"/>
          </w:tcPr>
          <w:p w:rsidR="00462392" w:rsidRDefault="00462392" w:rsidP="00462392">
            <w:pPr>
              <w:ind w:left="-115" w:right="-115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แล้วเสร็จ</w:t>
            </w:r>
          </w:p>
        </w:tc>
        <w:tc>
          <w:tcPr>
            <w:tcW w:w="722" w:type="dxa"/>
            <w:tcBorders>
              <w:top w:val="threeDEmboss" w:sz="6" w:space="0" w:color="auto"/>
              <w:bottom w:val="threeDEmboss" w:sz="6" w:space="0" w:color="auto"/>
            </w:tcBorders>
            <w:vAlign w:val="center"/>
          </w:tcPr>
          <w:p w:rsidR="00462392" w:rsidRDefault="00462392" w:rsidP="00462392">
            <w:pPr>
              <w:spacing w:line="240" w:lineRule="exact"/>
              <w:ind w:left="-115" w:right="-115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อยู่ระหว่าง</w:t>
            </w:r>
          </w:p>
          <w:p w:rsidR="00462392" w:rsidRDefault="00462392" w:rsidP="00462392">
            <w:pPr>
              <w:spacing w:line="240" w:lineRule="exact"/>
              <w:ind w:left="-115" w:right="-115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ดำเนินการ</w:t>
            </w:r>
          </w:p>
          <w:p w:rsidR="00462392" w:rsidRDefault="00462392" w:rsidP="00462392">
            <w:pPr>
              <w:spacing w:line="240" w:lineRule="exact"/>
              <w:ind w:left="-115" w:right="-115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โปรดระบุ</w:t>
            </w:r>
          </w:p>
          <w:p w:rsidR="00462392" w:rsidRDefault="00462392" w:rsidP="00462392">
            <w:pPr>
              <w:spacing w:line="240" w:lineRule="exact"/>
              <w:ind w:left="-115" w:right="-115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ร้อยละ</w:t>
            </w: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22" w:type="dxa"/>
            <w:tcBorders>
              <w:top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462392" w:rsidRDefault="00462392" w:rsidP="00462392">
            <w:pPr>
              <w:spacing w:line="240" w:lineRule="exact"/>
              <w:ind w:left="-115" w:right="-119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ยังไม่</w:t>
            </w:r>
          </w:p>
          <w:p w:rsidR="00462392" w:rsidRDefault="00462392" w:rsidP="00462392">
            <w:pPr>
              <w:spacing w:line="240" w:lineRule="exact"/>
              <w:ind w:left="-115" w:right="-119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6332" w:type="dxa"/>
            <w:vMerge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62392" w:rsidRPr="0099635C" w:rsidRDefault="00462392" w:rsidP="00462392">
            <w:pPr>
              <w:pStyle w:val="Title"/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430" w:type="dxa"/>
            <w:vMerge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462392" w:rsidRPr="0099635C" w:rsidRDefault="00462392" w:rsidP="00462392">
            <w:pPr>
              <w:pStyle w:val="Title"/>
              <w:spacing w:after="0"/>
              <w:rPr>
                <w:rFonts w:ascii="TH SarabunPSK" w:hAnsi="TH SarabunPSK" w:cs="TH SarabunPSK"/>
              </w:rPr>
            </w:pPr>
          </w:p>
        </w:tc>
      </w:tr>
      <w:tr w:rsidR="00F94E0B" w:rsidRPr="00EE30DF" w:rsidTr="00462392">
        <w:trPr>
          <w:trHeight w:val="1985"/>
        </w:trPr>
        <w:tc>
          <w:tcPr>
            <w:tcW w:w="330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F94E0B" w:rsidRPr="00524A6A" w:rsidRDefault="00F94E0B" w:rsidP="00F94E0B">
            <w:pPr>
              <w:pStyle w:val="BodyText"/>
              <w:tabs>
                <w:tab w:val="left" w:pos="175"/>
              </w:tabs>
              <w:spacing w:after="0"/>
              <w:ind w:left="-45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524A6A">
              <w:rPr>
                <w:rFonts w:ascii="TH SarabunPSK" w:hAnsi="TH SarabunPSK" w:cs="TH SarabunPSK" w:hint="cs"/>
                <w:b/>
                <w:bCs/>
                <w:szCs w:val="28"/>
                <w:cs/>
              </w:rPr>
              <w:t>องค์ประกอบที่ 7 การบริหารและการจัดการ</w:t>
            </w:r>
          </w:p>
          <w:p w:rsidR="00F94E0B" w:rsidRDefault="00F94E0B" w:rsidP="00F94E0B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278" w:hanging="278"/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BB1DC4">
              <w:rPr>
                <w:rFonts w:ascii="TH SarabunPSK" w:eastAsia="Cordia New" w:hAnsi="TH SarabunPSK" w:cs="TH SarabunPSK" w:hint="cs"/>
                <w:sz w:val="28"/>
                <w:cs/>
              </w:rPr>
              <w:t>ผู้ปฏิบัติหน้าที่บริหารความเสี่ยงในระดับมหาวิทยาลัยเปลี่ยนแปลงบ่อย ทำให้ขาดความต่อเนื่องในการพัฒนาจัดการความเสี่ยง</w:t>
            </w:r>
            <w:r w:rsidRPr="00BB1DC4">
              <w:rPr>
                <w:rFonts w:ascii="TH SarabunPSK" w:eastAsia="Cordia New" w:hAnsi="TH SarabunPSK" w:cs="TH SarabunPSK"/>
                <w:sz w:val="28"/>
              </w:rPr>
              <w:t xml:space="preserve"> </w:t>
            </w:r>
          </w:p>
          <w:p w:rsidR="00F94E0B" w:rsidRPr="00BB1DC4" w:rsidRDefault="00F94E0B" w:rsidP="00F94E0B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278" w:hanging="278"/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BB1DC4">
              <w:rPr>
                <w:rFonts w:ascii="TH SarabunPSK" w:eastAsia="Cordia New" w:hAnsi="TH SarabunPSK" w:cs="TH SarabunPSK" w:hint="cs"/>
                <w:sz w:val="28"/>
                <w:cs/>
              </w:rPr>
              <w:t>ยังขาดสัมฤทธิผลการวิเคราะห์ความเสี่ยง โดยพบว่า ความเสี่ยงที่เสนอสภามหาวิทยาลัยเป็นความเสี่ยงเชิงกายภาพ</w:t>
            </w:r>
            <w:r w:rsidRPr="00ED4755">
              <w:rPr>
                <w:rFonts w:ascii="TH SarabunPSK" w:eastAsia="Cordia New" w:hAnsi="TH SarabunPSK" w:cs="TH SarabunPSK" w:hint="cs"/>
                <w:spacing w:val="-3"/>
                <w:sz w:val="28"/>
                <w:cs/>
              </w:rPr>
              <w:t>ทั้งหมด แต่ไม่ปรากฏความเสี่ยงด้านอื่น ๆ</w:t>
            </w:r>
            <w:r w:rsidRPr="00BB1DC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เท่าที่ควร เช่น ความเสี่ยงด้านกฎหมาย หรือความเสี่ยงเชิงยุทธศาสตร์</w:t>
            </w:r>
            <w:r w:rsidRPr="00BB1DC4">
              <w:rPr>
                <w:rFonts w:ascii="TH SarabunPSK" w:eastAsia="Cordia New" w:hAnsi="TH SarabunPSK" w:cs="TH SarabunPSK"/>
                <w:sz w:val="28"/>
              </w:rPr>
              <w:t xml:space="preserve"> </w:t>
            </w:r>
            <w:r w:rsidRPr="00BB1DC4">
              <w:rPr>
                <w:rFonts w:ascii="TH SarabunPSK" w:eastAsia="Cordia New" w:hAnsi="TH SarabunPSK" w:cs="TH SarabunPSK" w:hint="cs"/>
                <w:sz w:val="28"/>
                <w:cs/>
              </w:rPr>
              <w:t>ความเสี่ยงด้านบุคลากรและการดำเนินงาน เป็นต้น</w:t>
            </w:r>
          </w:p>
          <w:p w:rsidR="00F94E0B" w:rsidRPr="00BB1DC4" w:rsidRDefault="00F94E0B" w:rsidP="00F94E0B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278" w:hanging="278"/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BB1DC4">
              <w:rPr>
                <w:rFonts w:ascii="TH SarabunPSK" w:eastAsia="Cordia New" w:hAnsi="TH SarabunPSK" w:cs="TH SarabunPSK" w:hint="cs"/>
                <w:sz w:val="28"/>
                <w:cs/>
              </w:rPr>
              <w:lastRenderedPageBreak/>
              <w:t>ไม่สามารถเชื่อมโยงระบบเทคโนโลยีสารสนเทศเพื่อการจัดการได้อย่างมีประสิทธิภาพ ทำให้เกิดความซ้ำซ้อนในการจัดเตรียมข้อมูลของหน่วยงานที่เกี่ยวข้อง (เช่น ข้อมูลงานวิจัย เป็นต้น</w:t>
            </w:r>
            <w:r w:rsidRPr="00BB1DC4">
              <w:rPr>
                <w:rFonts w:ascii="TH SarabunPSK" w:eastAsia="Cordia New" w:hAnsi="TH SarabunPSK" w:cs="TH SarabunPSK"/>
                <w:sz w:val="28"/>
              </w:rPr>
              <w:t>)</w:t>
            </w:r>
          </w:p>
          <w:p w:rsidR="00F94E0B" w:rsidRPr="00BB1DC4" w:rsidRDefault="00F94E0B" w:rsidP="00F94E0B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278" w:hanging="278"/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BB1DC4">
              <w:rPr>
                <w:rFonts w:ascii="TH SarabunPSK" w:eastAsia="Cordia New" w:hAnsi="TH SarabunPSK" w:cs="TH SarabunPSK" w:hint="cs"/>
                <w:sz w:val="28"/>
                <w:cs/>
              </w:rPr>
              <w:t>การตรวจสอบภายในระบบเทคโนโลยีสารสนเทศ (</w:t>
            </w:r>
            <w:r w:rsidRPr="00BB1DC4">
              <w:rPr>
                <w:rFonts w:ascii="TH SarabunPSK" w:eastAsia="Cordia New" w:hAnsi="TH SarabunPSK" w:cs="TH SarabunPSK"/>
                <w:sz w:val="28"/>
              </w:rPr>
              <w:t xml:space="preserve">IT Audit) </w:t>
            </w:r>
            <w:r w:rsidRPr="00BB1DC4">
              <w:rPr>
                <w:rFonts w:ascii="TH SarabunPSK" w:eastAsia="Cordia New" w:hAnsi="TH SarabunPSK" w:cs="TH SarabunPSK" w:hint="cs"/>
                <w:sz w:val="28"/>
                <w:cs/>
              </w:rPr>
              <w:t>ยังไม่มีประสิทธิภาพเท่าที่ควร เนื่องจากระบบยังไม่เสถียร และยังไม่สามารถเชื่อมโยงระบบเทคโนโลยีสารสนเทศได้</w:t>
            </w:r>
          </w:p>
          <w:p w:rsidR="00F94E0B" w:rsidRDefault="00F94E0B" w:rsidP="00F94E0B">
            <w:pPr>
              <w:pStyle w:val="BodyText"/>
              <w:tabs>
                <w:tab w:val="left" w:pos="175"/>
              </w:tabs>
              <w:spacing w:after="0"/>
              <w:ind w:left="-45"/>
              <w:rPr>
                <w:rFonts w:ascii="TH SarabunPSK" w:hAnsi="TH SarabunPSK" w:cs="TH SarabunPSK"/>
                <w:b/>
                <w:bCs/>
                <w:spacing w:val="-3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3"/>
                <w:szCs w:val="28"/>
                <w:cs/>
              </w:rPr>
              <w:t>แนวทางแก้ไข</w:t>
            </w:r>
          </w:p>
          <w:p w:rsidR="00F94E0B" w:rsidRDefault="00F94E0B" w:rsidP="00217D45">
            <w:pPr>
              <w:pStyle w:val="BodyText"/>
              <w:tabs>
                <w:tab w:val="left" w:pos="175"/>
              </w:tabs>
              <w:spacing w:after="0"/>
              <w:jc w:val="thaiDistribute"/>
              <w:rPr>
                <w:rFonts w:ascii="TH SarabunPSK" w:hAnsi="TH SarabunPSK" w:cs="TH SarabunPSK"/>
                <w:b/>
                <w:bCs/>
                <w:spacing w:val="-3"/>
                <w:szCs w:val="28"/>
                <w:cs/>
              </w:rPr>
            </w:pPr>
            <w:r w:rsidRPr="0036529B">
              <w:rPr>
                <w:rFonts w:ascii="TH SarabunPSK" w:hAnsi="TH SarabunPSK" w:cs="TH SarabunPSK" w:hint="cs"/>
                <w:szCs w:val="28"/>
                <w:cs/>
              </w:rPr>
              <w:t>จัดโครงสร้างองค์กรเพื่อให้มีหน่วยงานรับผิดชอบที่ชัดเจนในการบริหารและติดตามความเสี่ยง</w:t>
            </w:r>
          </w:p>
        </w:tc>
        <w:tc>
          <w:tcPr>
            <w:tcW w:w="108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7B521B" w:rsidRDefault="007B521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7B521B" w:rsidP="00F94E0B">
            <w:pPr>
              <w:jc w:val="center"/>
              <w:rPr>
                <w:rFonts w:ascii="TH SarabunPSK" w:hAnsi="TH SarabunPSK" w:cs="TH SarabunPSK"/>
              </w:rPr>
            </w:pPr>
            <w:r w:rsidRPr="00F94E0B">
              <w:rPr>
                <w:rFonts w:ascii="TH SarabunPSK" w:hAnsi="TH SarabunPSK" w:cs="TH SarabunPSK" w:hint="cs"/>
                <w:cs/>
              </w:rPr>
              <w:t>30 ก.ย.58</w:t>
            </w: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7B521B" w:rsidRDefault="007B521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P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  <w:r w:rsidRPr="00F94E0B">
              <w:rPr>
                <w:rFonts w:ascii="TH SarabunPSK" w:hAnsi="TH SarabunPSK" w:cs="TH SarabunPSK" w:hint="cs"/>
                <w:cs/>
              </w:rPr>
              <w:t>30 ก.ย.58</w:t>
            </w:r>
          </w:p>
          <w:p w:rsidR="00F94E0B" w:rsidRPr="00F94E0B" w:rsidRDefault="00F94E0B" w:rsidP="00F94E0B">
            <w:pPr>
              <w:rPr>
                <w:rFonts w:ascii="TH SarabunPSK" w:hAnsi="TH SarabunPSK" w:cs="TH SarabunPSK"/>
              </w:rPr>
            </w:pPr>
          </w:p>
          <w:p w:rsidR="00F94E0B" w:rsidRPr="00F94E0B" w:rsidRDefault="00F94E0B" w:rsidP="00F94E0B">
            <w:pPr>
              <w:rPr>
                <w:rFonts w:ascii="TH SarabunPSK" w:hAnsi="TH SarabunPSK" w:cs="TH SarabunPSK"/>
              </w:rPr>
            </w:pPr>
          </w:p>
          <w:p w:rsidR="00F94E0B" w:rsidRPr="00F94E0B" w:rsidRDefault="00F94E0B" w:rsidP="00F94E0B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7B521B" w:rsidP="00F94E0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7B521B" w:rsidRDefault="007B521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F94E0B" w:rsidRPr="00CC6675" w:rsidRDefault="00F94E0B" w:rsidP="00F94E0B">
            <w:pPr>
              <w:jc w:val="thaiDistribute"/>
              <w:rPr>
                <w:rFonts w:ascii="TH SarabunPSK" w:hAnsi="TH SarabunPSK" w:cs="TH SarabunPSK"/>
              </w:rPr>
            </w:pPr>
            <w:r w:rsidRPr="00CC6675">
              <w:rPr>
                <w:rFonts w:ascii="TH SarabunPSK" w:hAnsi="TH SarabunPSK" w:cs="TH SarabunPSK" w:hint="cs"/>
                <w:cs/>
              </w:rPr>
              <w:t>บุคลากรของหน่วยตรวจสอบภายในสามารถ</w:t>
            </w:r>
            <w:r w:rsidRPr="00CC6675">
              <w:rPr>
                <w:rFonts w:ascii="TH SarabunPSK" w:hAnsi="TH SarabunPSK" w:cs="TH SarabunPSK"/>
                <w:cs/>
              </w:rPr>
              <w:t>ตรวจสอบ</w:t>
            </w:r>
            <w:r w:rsidRPr="00CC6675">
              <w:rPr>
                <w:rFonts w:ascii="TH SarabunPSK" w:hAnsi="TH SarabunPSK" w:cs="TH SarabunPSK" w:hint="cs"/>
                <w:cs/>
              </w:rPr>
              <w:t>ออนไลน์ได้</w:t>
            </w:r>
          </w:p>
        </w:tc>
        <w:tc>
          <w:tcPr>
            <w:tcW w:w="5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</w:tcBorders>
          </w:tcPr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7B521B" w:rsidRDefault="007B521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7B521B" w:rsidRPr="00A004CD" w:rsidRDefault="007B521B" w:rsidP="007B521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  <w:r w:rsidRPr="00A004CD">
              <w:rPr>
                <w:rFonts w:ascii="TH SarabunPSK" w:hAnsi="TH SarabunPSK" w:cs="TH SarabunPSK"/>
                <w:sz w:val="28"/>
                <w:szCs w:val="28"/>
              </w:rPr>
              <w:sym w:font="Wingdings 2" w:char="F050"/>
            </w:r>
          </w:p>
          <w:p w:rsidR="007B521B" w:rsidRPr="00F94E0B" w:rsidRDefault="007B521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threeDEmboss" w:sz="6" w:space="0" w:color="auto"/>
              <w:bottom w:val="threeDEmboss" w:sz="6" w:space="0" w:color="auto"/>
            </w:tcBorders>
          </w:tcPr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  <w:p w:rsidR="00F94E0B" w:rsidRPr="009F3850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color w:val="FF0000"/>
                <w:sz w:val="28"/>
                <w:szCs w:val="28"/>
              </w:rPr>
            </w:pPr>
            <w:r w:rsidRPr="00F94E0B">
              <w:rPr>
                <w:rFonts w:ascii="TH SarabunPSK" w:hAnsi="TH SarabunPSK" w:cs="TH SarabunPSK" w:hint="cs"/>
                <w:b w:val="0"/>
                <w:bCs w:val="0"/>
                <w:spacing w:val="-4"/>
                <w:sz w:val="28"/>
                <w:szCs w:val="28"/>
                <w:cs/>
              </w:rPr>
              <w:t>ร้อยละ</w:t>
            </w:r>
            <w:r w:rsidRPr="009F3850">
              <w:rPr>
                <w:rFonts w:ascii="TH SarabunPSK" w:hAnsi="TH SarabunPSK" w:cs="TH SarabunPSK" w:hint="cs"/>
                <w:b w:val="0"/>
                <w:bCs w:val="0"/>
                <w:sz w:val="28"/>
                <w:szCs w:val="28"/>
                <w:cs/>
              </w:rPr>
              <w:t xml:space="preserve"> 10</w:t>
            </w:r>
          </w:p>
          <w:p w:rsidR="00F94E0B" w:rsidRP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F94E0B" w:rsidRPr="00F94E0B" w:rsidRDefault="00F94E0B" w:rsidP="00F94E0B">
            <w:pPr>
              <w:pStyle w:val="Title"/>
              <w:spacing w:after="0"/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3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F94E0B" w:rsidRDefault="00F94E0B" w:rsidP="00F94E0B">
            <w:pPr>
              <w:pStyle w:val="Header"/>
              <w:tabs>
                <w:tab w:val="clear" w:pos="4320"/>
                <w:tab w:val="clear" w:pos="8640"/>
              </w:tabs>
              <w:ind w:left="255" w:hanging="272"/>
              <w:rPr>
                <w:rFonts w:ascii="TH SarabunPSK" w:hAnsi="TH SarabunPSK" w:cs="TH SarabunPSK"/>
              </w:rPr>
            </w:pPr>
          </w:p>
          <w:p w:rsidR="007B521B" w:rsidRDefault="007B521B" w:rsidP="00F94E0B">
            <w:pPr>
              <w:pStyle w:val="Header"/>
              <w:tabs>
                <w:tab w:val="clear" w:pos="4320"/>
                <w:tab w:val="clear" w:pos="8640"/>
              </w:tabs>
              <w:ind w:left="255" w:hanging="272"/>
              <w:rPr>
                <w:rFonts w:ascii="TH SarabunPSK" w:hAnsi="TH SarabunPSK" w:cs="TH SarabunPSK"/>
                <w:cs/>
              </w:rPr>
            </w:pPr>
          </w:p>
          <w:p w:rsidR="00F10537" w:rsidRPr="00F10537" w:rsidRDefault="007B521B" w:rsidP="00F10537">
            <w:pPr>
              <w:pStyle w:val="Header"/>
              <w:tabs>
                <w:tab w:val="clear" w:pos="4320"/>
                <w:tab w:val="clear" w:pos="8640"/>
              </w:tabs>
              <w:ind w:left="62" w:hanging="270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ab/>
            </w:r>
            <w:r>
              <w:rPr>
                <w:rFonts w:ascii="TH SarabunPSK" w:hAnsi="TH SarabunPSK" w:cs="TH SarabunPSK"/>
                <w:cs/>
              </w:rPr>
              <w:tab/>
            </w:r>
            <w:r w:rsidRPr="00F10537">
              <w:rPr>
                <w:rFonts w:ascii="TH SarabunPSK" w:hAnsi="TH SarabunPSK" w:cs="TH SarabunPSK" w:hint="cs"/>
                <w:cs/>
              </w:rPr>
              <w:t>หน่วยตรวจสอบภายในมีหน้าที่สอบทานการดำเนินการตามแผนการปรับปรุงการควบคุมภายในและประเมินผลความสำเร็จในการดำเนินการตามแผนการบริหารความเสี่ยงของทุกหน่วยงานภายในมหาวิทยาลัย  รวมทั้งจัดทำรายงานผลการสอบทานและการประเมินผลสำเร็จ</w:t>
            </w:r>
            <w:r w:rsidR="00C63273" w:rsidRPr="00F10537">
              <w:rPr>
                <w:rFonts w:ascii="TH SarabunPSK" w:hAnsi="TH SarabunPSK" w:cs="TH SarabunPSK" w:hint="cs"/>
                <w:cs/>
              </w:rPr>
              <w:t xml:space="preserve"> </w:t>
            </w:r>
            <w:r w:rsidRPr="00F10537">
              <w:rPr>
                <w:rFonts w:ascii="TH SarabunPSK" w:hAnsi="TH SarabunPSK" w:cs="TH SarabunPSK" w:hint="cs"/>
                <w:cs/>
              </w:rPr>
              <w:t>นำเสนอต่อคณะกรรมการบริหารควา</w:t>
            </w:r>
            <w:r w:rsidR="00C63273" w:rsidRPr="00F10537">
              <w:rPr>
                <w:rFonts w:ascii="TH SarabunPSK" w:hAnsi="TH SarabunPSK" w:cs="TH SarabunPSK" w:hint="cs"/>
                <w:cs/>
              </w:rPr>
              <w:t>มเสี่ยงมหาวิทยาลัย และคณะทำงานบริหารความเสี่ยงประจำหน่วยงาน       เพื่อทราบ</w:t>
            </w:r>
          </w:p>
          <w:p w:rsidR="00F10537" w:rsidRDefault="00F10537" w:rsidP="00F10537">
            <w:pPr>
              <w:pStyle w:val="Header"/>
              <w:tabs>
                <w:tab w:val="clear" w:pos="4320"/>
                <w:tab w:val="clear" w:pos="8640"/>
              </w:tabs>
              <w:ind w:left="62" w:firstLine="708"/>
              <w:jc w:val="thaiDistribute"/>
              <w:rPr>
                <w:rFonts w:ascii="TH SarabunPSK" w:hAnsi="TH SarabunPSK" w:cs="TH SarabunPSK"/>
              </w:rPr>
            </w:pPr>
            <w:r w:rsidRPr="00F10537">
              <w:rPr>
                <w:rFonts w:ascii="TH SarabunPSK" w:hAnsi="TH SarabunPSK" w:cs="TH SarabunPSK" w:hint="cs"/>
                <w:cs/>
              </w:rPr>
              <w:t xml:space="preserve">ผลการสอบทาน พบว่า ในปีงบประมาณ พ.ศ. 2557 </w:t>
            </w:r>
            <w:r w:rsidRPr="00F10537">
              <w:rPr>
                <w:rFonts w:ascii="TH SarabunPSK" w:hAnsi="TH SarabunPSK" w:cs="TH SarabunPSK"/>
                <w:cs/>
              </w:rPr>
              <w:t>โดยรวมมหาวิทยาลัยได้จัดทำแผ</w:t>
            </w:r>
            <w:r w:rsidRPr="00F10537">
              <w:rPr>
                <w:rFonts w:ascii="TH SarabunPSK" w:hAnsi="TH SarabunPSK" w:cs="TH SarabunPSK" w:hint="cs"/>
                <w:cs/>
              </w:rPr>
              <w:t>นการบริหารความเสี่ยงระดับมหาวิทยาลัยและแผนการปรับปรุงการควบคุมภายในระดับหน่วยงาน เป็นไปตามคู่มือการบริหารความเสี่ยงของมหาวิทยาลัย ซึ่งกำหนดกรอบแนวคิดที่สอดคล้องกับมาตรฐานสากลอันเป็นที่ยอมรับโดยทั่วไป และสามารถบริหารความเสี่ยงทั้งในระดับมหาวิทยาลัยและระดับ</w:t>
            </w:r>
            <w:r w:rsidRPr="00F10537">
              <w:rPr>
                <w:rFonts w:ascii="TH SarabunPSK" w:hAnsi="TH SarabunPSK" w:cs="TH SarabunPSK" w:hint="cs"/>
                <w:cs/>
              </w:rPr>
              <w:lastRenderedPageBreak/>
              <w:t>หน่วยงาน โดยได้ดำเนินกิจกรรมควบคุมและหรือมาตรการที่กำหนดไว้จนทำให้สามารถลดความเสี่ยงให้อยู่ในระดับที่มหาวิทยาลัยยอมรับได้โดยส่วนใหญ่</w:t>
            </w:r>
          </w:p>
          <w:p w:rsidR="00735AF3" w:rsidRDefault="00735AF3" w:rsidP="0087127A">
            <w:pPr>
              <w:pStyle w:val="Header"/>
              <w:tabs>
                <w:tab w:val="clear" w:pos="4320"/>
                <w:tab w:val="clear" w:pos="8640"/>
              </w:tabs>
              <w:ind w:left="62" w:firstLine="708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ทั้งนี้ หน่วยตรวจสอบภายในได้มีข้อเสนอแนะสำหรับ</w:t>
            </w:r>
            <w:r w:rsidRPr="00735AF3">
              <w:rPr>
                <w:rFonts w:ascii="TH SarabunPSK" w:hAnsi="TH SarabunPSK" w:cs="TH SarabunPSK" w:hint="cs"/>
                <w:cs/>
              </w:rPr>
              <w:t xml:space="preserve">แผนการบริหารความเสี่ยงระดับมหาวิทยาลัย (1) เรื่องความปลอดภัยด้านชีวิตและทรัพย์สินของนักศึกษา </w:t>
            </w:r>
            <w:r w:rsidRPr="00735AF3">
              <w:rPr>
                <w:rFonts w:ascii="TH SarabunPSK" w:hAnsi="TH SarabunPSK" w:cs="TH SarabunPSK" w:hint="cs"/>
                <w:spacing w:val="-6"/>
                <w:cs/>
              </w:rPr>
              <w:t xml:space="preserve">มหาวิทยาลัยควรเพิ่มความตระหนักและดำเนินการติดตาม รวมทั้งกำหนดกิจกรรมควบคุมและหรือมาตรการที่เหมาะสมให้มากยิ่งขึ้นต่อไป </w:t>
            </w:r>
            <w:r w:rsidRPr="00735AF3">
              <w:rPr>
                <w:rFonts w:ascii="TH SarabunPSK" w:hAnsi="TH SarabunPSK" w:cs="TH SarabunPSK" w:hint="cs"/>
                <w:cs/>
              </w:rPr>
              <w:t>(2) เรื่องปริมาณน้ำประปา</w:t>
            </w: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735AF3">
              <w:rPr>
                <w:rFonts w:ascii="TH SarabunPSK" w:hAnsi="TH SarabunPSK" w:cs="TH SarabunPSK" w:hint="cs"/>
                <w:cs/>
              </w:rPr>
              <w:t xml:space="preserve">ไม่เพียงพอต่อความต้องการของพนักงานและนักศึกษา และ (3) เรื่องความเสี่ยงจากการไม่เชื่อมโยงของระบบสารสนเทศ </w:t>
            </w:r>
            <w:r w:rsidRPr="00735AF3">
              <w:rPr>
                <w:rFonts w:ascii="TH SarabunPSK" w:hAnsi="TH SarabunPSK" w:cs="TH SarabunPSK"/>
              </w:rPr>
              <w:t xml:space="preserve">(MIS) </w:t>
            </w:r>
            <w:r w:rsidRPr="00735AF3">
              <w:rPr>
                <w:rFonts w:ascii="TH SarabunPSK" w:hAnsi="TH SarabunPSK" w:cs="TH SarabunPSK" w:hint="cs"/>
                <w:cs/>
              </w:rPr>
              <w:t>มหาวิทยาลัยควรคงความสำคัญอยู่ต่อไป  ส่วนแผนการปรับปรุงการควบคุมภายในระดับหน่วยงาน มหาวิทยาลัยควรจัดกิจกรรมเสริมความรู้ความเข้าใจแก่หน่วยงานและผู้ที่เกี่ยวข้องอย่างสม่ำเสมอ</w:t>
            </w:r>
          </w:p>
          <w:p w:rsidR="00F94E0B" w:rsidRPr="00CC6675" w:rsidRDefault="00CC6675" w:rsidP="00735AF3">
            <w:pPr>
              <w:pStyle w:val="Header"/>
              <w:tabs>
                <w:tab w:val="clear" w:pos="4320"/>
                <w:tab w:val="clear" w:pos="8640"/>
                <w:tab w:val="left" w:pos="727"/>
              </w:tabs>
              <w:ind w:left="65" w:hanging="270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ab/>
            </w:r>
            <w:r>
              <w:rPr>
                <w:rFonts w:ascii="TH SarabunPSK" w:hAnsi="TH SarabunPSK" w:cs="TH SarabunPSK"/>
                <w:cs/>
              </w:rPr>
              <w:tab/>
            </w:r>
            <w:r w:rsidRPr="00CC6675">
              <w:rPr>
                <w:rFonts w:ascii="TH SarabunPSK" w:hAnsi="TH SarabunPSK" w:cs="TH SarabunPSK" w:hint="cs"/>
                <w:cs/>
              </w:rPr>
              <w:t>หน่วยตรวจสอบภายในได้จัดทำแผนการพัฒนาระบบการตรวจสอบออนไลน์ ประจำปีงบประมาณ พ.ศ. 2558 เสนอ</w:t>
            </w:r>
            <w:r>
              <w:rPr>
                <w:rFonts w:ascii="TH SarabunPSK" w:hAnsi="TH SarabunPSK" w:cs="TH SarabunPSK" w:hint="cs"/>
                <w:cs/>
              </w:rPr>
              <w:t>แผน</w:t>
            </w:r>
            <w:r w:rsidRPr="00CC6675">
              <w:rPr>
                <w:rFonts w:ascii="TH SarabunPSK" w:hAnsi="TH SarabunPSK" w:cs="TH SarabunPSK" w:hint="cs"/>
                <w:cs/>
              </w:rPr>
              <w:t>ฯ ต่อคณะกรรมการติดตาม ตรวจสอบ และประเมินผลงาน เมื่อวันที่ 4 ตุลาคม 2557 ซึ่งขณะนี้อยู่ระหว่างประสานงานขออนุญาตผู้บริหารเข้าใช้ระบบบริหารการคลังของส่วนการเงินและบัญชี</w:t>
            </w:r>
          </w:p>
          <w:p w:rsidR="00F94E0B" w:rsidRPr="00F94E0B" w:rsidRDefault="00F94E0B" w:rsidP="00F94E0B">
            <w:pPr>
              <w:pStyle w:val="Header"/>
              <w:tabs>
                <w:tab w:val="clear" w:pos="4320"/>
                <w:tab w:val="clear" w:pos="8640"/>
              </w:tabs>
              <w:spacing w:line="380" w:lineRule="exact"/>
              <w:ind w:left="252" w:hanging="270"/>
              <w:rPr>
                <w:rFonts w:ascii="TH SarabunPSK" w:hAnsi="TH SarabunPSK" w:cs="TH SarabunPSK"/>
              </w:rPr>
            </w:pPr>
          </w:p>
        </w:tc>
        <w:tc>
          <w:tcPr>
            <w:tcW w:w="143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F94E0B" w:rsidRDefault="00F94E0B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CC6675" w:rsidRDefault="00CC6675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CC6675" w:rsidRDefault="00C63273" w:rsidP="00F94E0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  <w:p w:rsidR="00CC6675" w:rsidRDefault="00CC6675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CC6675" w:rsidRDefault="00CC6675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CC6675" w:rsidRDefault="00CC6675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CC6675" w:rsidRDefault="00CC6675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CC6675" w:rsidRDefault="00CC6675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CC6675" w:rsidRDefault="00CC6675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CC6675" w:rsidRDefault="00CC6675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CC6675" w:rsidRDefault="00CC6675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CC6675" w:rsidRDefault="00CC6675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CC6675" w:rsidRDefault="00CC6675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CC6675" w:rsidRDefault="00CC6675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CC6675" w:rsidRDefault="00CC6675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CC6675" w:rsidRDefault="00CC6675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CC6675" w:rsidRDefault="00CC6675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CC6675" w:rsidRDefault="00CC6675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CC6675" w:rsidRDefault="00CC6675" w:rsidP="00F94E0B">
            <w:pPr>
              <w:jc w:val="center"/>
              <w:rPr>
                <w:rFonts w:ascii="TH SarabunPSK" w:hAnsi="TH SarabunPSK" w:cs="TH SarabunPSK"/>
              </w:rPr>
            </w:pPr>
          </w:p>
          <w:p w:rsidR="00CC6675" w:rsidRPr="00F94E0B" w:rsidRDefault="00CC6675" w:rsidP="00F94E0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</w:tr>
    </w:tbl>
    <w:p w:rsidR="00246768" w:rsidRPr="00217D45" w:rsidRDefault="00217D45" w:rsidP="00217D45">
      <w:pPr>
        <w:tabs>
          <w:tab w:val="left" w:pos="8380"/>
        </w:tabs>
        <w:ind w:hanging="426"/>
        <w:rPr>
          <w:rFonts w:ascii="TH SarabunPSK" w:hAnsi="TH SarabunPSK" w:cs="TH SarabunPSK"/>
          <w:i/>
          <w:iCs/>
          <w:cs/>
        </w:rPr>
      </w:pPr>
      <w:r w:rsidRPr="00217D45">
        <w:rPr>
          <w:rFonts w:ascii="TH SarabunPSK" w:hAnsi="TH SarabunPSK" w:cs="TH SarabunPSK"/>
          <w:i/>
          <w:iCs/>
          <w:cs/>
        </w:rPr>
        <w:lastRenderedPageBreak/>
        <w:t xml:space="preserve">หมายเหตุ </w:t>
      </w:r>
      <w:r w:rsidRPr="00217D45">
        <w:rPr>
          <w:rFonts w:ascii="TH SarabunPSK" w:hAnsi="TH SarabunPSK" w:cs="TH SarabunPSK"/>
          <w:i/>
          <w:iCs/>
        </w:rPr>
        <w:t xml:space="preserve">: </w:t>
      </w:r>
      <w:r w:rsidRPr="00217D45">
        <w:rPr>
          <w:rFonts w:ascii="TH SarabunPSK" w:hAnsi="TH SarabunPSK" w:cs="TH SarabunPSK"/>
          <w:i/>
          <w:iCs/>
          <w:cs/>
        </w:rPr>
        <w:t>รายงานเฉพาะในส่วนที่หน่วยตรวจสอบภายในเกี่ยวข้อง</w:t>
      </w:r>
    </w:p>
    <w:sectPr w:rsidR="00246768" w:rsidRPr="00217D45" w:rsidSect="00ED11C3">
      <w:footerReference w:type="even" r:id="rId7"/>
      <w:footerReference w:type="default" r:id="rId8"/>
      <w:pgSz w:w="16834" w:h="11909" w:orient="landscape" w:code="9"/>
      <w:pgMar w:top="1152" w:right="814" w:bottom="108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AED" w:rsidRDefault="007D1AED" w:rsidP="00A92D8F">
      <w:r>
        <w:separator/>
      </w:r>
    </w:p>
  </w:endnote>
  <w:endnote w:type="continuationSeparator" w:id="0">
    <w:p w:rsidR="007D1AED" w:rsidRDefault="007D1AED" w:rsidP="00A92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B20" w:rsidRDefault="00141B20" w:rsidP="00ED11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41B20" w:rsidRDefault="00141B2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943805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17D45" w:rsidRDefault="00217D45">
            <w:pPr>
              <w:pStyle w:val="Footer"/>
              <w:jc w:val="center"/>
            </w:pPr>
            <w:r w:rsidRPr="00217D45">
              <w:rPr>
                <w:rFonts w:ascii="TH SarabunPSK" w:hAnsi="TH SarabunPSK" w:cs="TH SarabunPSK"/>
              </w:rPr>
              <w:fldChar w:fldCharType="begin"/>
            </w:r>
            <w:r w:rsidRPr="00217D45">
              <w:rPr>
                <w:rFonts w:ascii="TH SarabunPSK" w:hAnsi="TH SarabunPSK" w:cs="TH SarabunPSK"/>
              </w:rPr>
              <w:instrText xml:space="preserve"> PAGE </w:instrText>
            </w:r>
            <w:r w:rsidRPr="00217D45">
              <w:rPr>
                <w:rFonts w:ascii="TH SarabunPSK" w:hAnsi="TH SarabunPSK" w:cs="TH SarabunPSK"/>
              </w:rPr>
              <w:fldChar w:fldCharType="separate"/>
            </w:r>
            <w:r w:rsidR="00C219E1">
              <w:rPr>
                <w:rFonts w:ascii="TH SarabunPSK" w:hAnsi="TH SarabunPSK" w:cs="TH SarabunPSK"/>
                <w:noProof/>
              </w:rPr>
              <w:t>2</w:t>
            </w:r>
            <w:r w:rsidRPr="00217D45">
              <w:rPr>
                <w:rFonts w:ascii="TH SarabunPSK" w:hAnsi="TH SarabunPSK" w:cs="TH SarabunPSK"/>
              </w:rPr>
              <w:fldChar w:fldCharType="end"/>
            </w:r>
            <w:r w:rsidRPr="00217D45">
              <w:rPr>
                <w:rFonts w:ascii="TH SarabunPSK" w:hAnsi="TH SarabunPSK" w:cs="TH SarabunPSK"/>
              </w:rPr>
              <w:t xml:space="preserve"> / </w:t>
            </w:r>
            <w:r w:rsidRPr="00217D45">
              <w:rPr>
                <w:rFonts w:ascii="TH SarabunPSK" w:hAnsi="TH SarabunPSK" w:cs="TH SarabunPSK"/>
              </w:rPr>
              <w:fldChar w:fldCharType="begin"/>
            </w:r>
            <w:r w:rsidRPr="00217D45">
              <w:rPr>
                <w:rFonts w:ascii="TH SarabunPSK" w:hAnsi="TH SarabunPSK" w:cs="TH SarabunPSK"/>
              </w:rPr>
              <w:instrText xml:space="preserve"> NUMPAGES  </w:instrText>
            </w:r>
            <w:r w:rsidRPr="00217D45">
              <w:rPr>
                <w:rFonts w:ascii="TH SarabunPSK" w:hAnsi="TH SarabunPSK" w:cs="TH SarabunPSK"/>
              </w:rPr>
              <w:fldChar w:fldCharType="separate"/>
            </w:r>
            <w:r w:rsidR="00C219E1">
              <w:rPr>
                <w:rFonts w:ascii="TH SarabunPSK" w:hAnsi="TH SarabunPSK" w:cs="TH SarabunPSK"/>
                <w:noProof/>
              </w:rPr>
              <w:t>2</w:t>
            </w:r>
            <w:r w:rsidRPr="00217D45">
              <w:rPr>
                <w:rFonts w:ascii="TH SarabunPSK" w:hAnsi="TH SarabunPSK" w:cs="TH SarabunPSK"/>
              </w:rPr>
              <w:fldChar w:fldCharType="end"/>
            </w:r>
          </w:p>
        </w:sdtContent>
      </w:sdt>
    </w:sdtContent>
  </w:sdt>
  <w:p w:rsidR="00141B20" w:rsidRPr="00A43F32" w:rsidRDefault="00141B20" w:rsidP="00F449CA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AED" w:rsidRDefault="007D1AED" w:rsidP="00A92D8F">
      <w:r>
        <w:separator/>
      </w:r>
    </w:p>
  </w:footnote>
  <w:footnote w:type="continuationSeparator" w:id="0">
    <w:p w:rsidR="007D1AED" w:rsidRDefault="007D1AED" w:rsidP="00A92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E0548"/>
    <w:multiLevelType w:val="hybridMultilevel"/>
    <w:tmpl w:val="00505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90AB1"/>
    <w:multiLevelType w:val="hybridMultilevel"/>
    <w:tmpl w:val="15BE6490"/>
    <w:lvl w:ilvl="0" w:tplc="035AF65E">
      <w:start w:val="1"/>
      <w:numFmt w:val="decimal"/>
      <w:lvlText w:val="%1."/>
      <w:lvlJc w:val="left"/>
      <w:pPr>
        <w:ind w:left="3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5" w:hanging="360"/>
      </w:pPr>
    </w:lvl>
    <w:lvl w:ilvl="2" w:tplc="0409001B" w:tentative="1">
      <w:start w:val="1"/>
      <w:numFmt w:val="lowerRoman"/>
      <w:lvlText w:val="%3."/>
      <w:lvlJc w:val="right"/>
      <w:pPr>
        <w:ind w:left="1755" w:hanging="180"/>
      </w:pPr>
    </w:lvl>
    <w:lvl w:ilvl="3" w:tplc="0409000F" w:tentative="1">
      <w:start w:val="1"/>
      <w:numFmt w:val="decimal"/>
      <w:lvlText w:val="%4."/>
      <w:lvlJc w:val="left"/>
      <w:pPr>
        <w:ind w:left="2475" w:hanging="360"/>
      </w:pPr>
    </w:lvl>
    <w:lvl w:ilvl="4" w:tplc="04090019" w:tentative="1">
      <w:start w:val="1"/>
      <w:numFmt w:val="lowerLetter"/>
      <w:lvlText w:val="%5."/>
      <w:lvlJc w:val="left"/>
      <w:pPr>
        <w:ind w:left="3195" w:hanging="360"/>
      </w:pPr>
    </w:lvl>
    <w:lvl w:ilvl="5" w:tplc="0409001B" w:tentative="1">
      <w:start w:val="1"/>
      <w:numFmt w:val="lowerRoman"/>
      <w:lvlText w:val="%6."/>
      <w:lvlJc w:val="right"/>
      <w:pPr>
        <w:ind w:left="3915" w:hanging="180"/>
      </w:pPr>
    </w:lvl>
    <w:lvl w:ilvl="6" w:tplc="0409000F" w:tentative="1">
      <w:start w:val="1"/>
      <w:numFmt w:val="decimal"/>
      <w:lvlText w:val="%7."/>
      <w:lvlJc w:val="left"/>
      <w:pPr>
        <w:ind w:left="4635" w:hanging="360"/>
      </w:pPr>
    </w:lvl>
    <w:lvl w:ilvl="7" w:tplc="04090019" w:tentative="1">
      <w:start w:val="1"/>
      <w:numFmt w:val="lowerLetter"/>
      <w:lvlText w:val="%8."/>
      <w:lvlJc w:val="left"/>
      <w:pPr>
        <w:ind w:left="5355" w:hanging="360"/>
      </w:pPr>
    </w:lvl>
    <w:lvl w:ilvl="8" w:tplc="0409001B" w:tentative="1">
      <w:start w:val="1"/>
      <w:numFmt w:val="lowerRoman"/>
      <w:lvlText w:val="%9."/>
      <w:lvlJc w:val="right"/>
      <w:pPr>
        <w:ind w:left="6075" w:hanging="180"/>
      </w:pPr>
    </w:lvl>
  </w:abstractNum>
  <w:abstractNum w:abstractNumId="2">
    <w:nsid w:val="0F7B175F"/>
    <w:multiLevelType w:val="hybridMultilevel"/>
    <w:tmpl w:val="EA985D8C"/>
    <w:lvl w:ilvl="0" w:tplc="2D22D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sz w:val="24"/>
        <w:szCs w:val="24"/>
      </w:rPr>
    </w:lvl>
    <w:lvl w:ilvl="1" w:tplc="2C065A4A">
      <w:start w:val="1"/>
      <w:numFmt w:val="decimal"/>
      <w:lvlText w:val="%2)"/>
      <w:lvlJc w:val="left"/>
      <w:pPr>
        <w:tabs>
          <w:tab w:val="num" w:pos="1440"/>
        </w:tabs>
        <w:ind w:left="288" w:firstLine="1152"/>
      </w:pPr>
      <w:rPr>
        <w:rFonts w:ascii="Cordia New" w:hAnsi="Cordia New" w:cs="Cordia New" w:hint="default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68D5E2C"/>
    <w:multiLevelType w:val="hybridMultilevel"/>
    <w:tmpl w:val="0B50369E"/>
    <w:lvl w:ilvl="0" w:tplc="412ED5B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59091B"/>
    <w:multiLevelType w:val="hybridMultilevel"/>
    <w:tmpl w:val="15BE6490"/>
    <w:lvl w:ilvl="0" w:tplc="035AF65E">
      <w:start w:val="1"/>
      <w:numFmt w:val="decimal"/>
      <w:lvlText w:val="%1."/>
      <w:lvlJc w:val="left"/>
      <w:pPr>
        <w:ind w:left="3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5" w:hanging="360"/>
      </w:pPr>
    </w:lvl>
    <w:lvl w:ilvl="2" w:tplc="0409001B" w:tentative="1">
      <w:start w:val="1"/>
      <w:numFmt w:val="lowerRoman"/>
      <w:lvlText w:val="%3."/>
      <w:lvlJc w:val="right"/>
      <w:pPr>
        <w:ind w:left="1755" w:hanging="180"/>
      </w:pPr>
    </w:lvl>
    <w:lvl w:ilvl="3" w:tplc="0409000F" w:tentative="1">
      <w:start w:val="1"/>
      <w:numFmt w:val="decimal"/>
      <w:lvlText w:val="%4."/>
      <w:lvlJc w:val="left"/>
      <w:pPr>
        <w:ind w:left="2475" w:hanging="360"/>
      </w:pPr>
    </w:lvl>
    <w:lvl w:ilvl="4" w:tplc="04090019" w:tentative="1">
      <w:start w:val="1"/>
      <w:numFmt w:val="lowerLetter"/>
      <w:lvlText w:val="%5."/>
      <w:lvlJc w:val="left"/>
      <w:pPr>
        <w:ind w:left="3195" w:hanging="360"/>
      </w:pPr>
    </w:lvl>
    <w:lvl w:ilvl="5" w:tplc="0409001B" w:tentative="1">
      <w:start w:val="1"/>
      <w:numFmt w:val="lowerRoman"/>
      <w:lvlText w:val="%6."/>
      <w:lvlJc w:val="right"/>
      <w:pPr>
        <w:ind w:left="3915" w:hanging="180"/>
      </w:pPr>
    </w:lvl>
    <w:lvl w:ilvl="6" w:tplc="0409000F" w:tentative="1">
      <w:start w:val="1"/>
      <w:numFmt w:val="decimal"/>
      <w:lvlText w:val="%7."/>
      <w:lvlJc w:val="left"/>
      <w:pPr>
        <w:ind w:left="4635" w:hanging="360"/>
      </w:pPr>
    </w:lvl>
    <w:lvl w:ilvl="7" w:tplc="04090019" w:tentative="1">
      <w:start w:val="1"/>
      <w:numFmt w:val="lowerLetter"/>
      <w:lvlText w:val="%8."/>
      <w:lvlJc w:val="left"/>
      <w:pPr>
        <w:ind w:left="5355" w:hanging="360"/>
      </w:pPr>
    </w:lvl>
    <w:lvl w:ilvl="8" w:tplc="0409001B" w:tentative="1">
      <w:start w:val="1"/>
      <w:numFmt w:val="lowerRoman"/>
      <w:lvlText w:val="%9."/>
      <w:lvlJc w:val="right"/>
      <w:pPr>
        <w:ind w:left="6075" w:hanging="180"/>
      </w:pPr>
    </w:lvl>
  </w:abstractNum>
  <w:abstractNum w:abstractNumId="5">
    <w:nsid w:val="68874963"/>
    <w:multiLevelType w:val="hybridMultilevel"/>
    <w:tmpl w:val="FF9E0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DA240D"/>
    <w:multiLevelType w:val="hybridMultilevel"/>
    <w:tmpl w:val="FF9E0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50500A"/>
    <w:multiLevelType w:val="hybridMultilevel"/>
    <w:tmpl w:val="CD688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575DC3"/>
    <w:multiLevelType w:val="hybridMultilevel"/>
    <w:tmpl w:val="2F32FF7A"/>
    <w:lvl w:ilvl="0" w:tplc="96C2FB46">
      <w:start w:val="1"/>
      <w:numFmt w:val="decimal"/>
      <w:lvlText w:val="%1."/>
      <w:lvlJc w:val="left"/>
      <w:pPr>
        <w:tabs>
          <w:tab w:val="num" w:pos="360"/>
        </w:tabs>
        <w:ind w:left="648" w:hanging="288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1DF388E"/>
    <w:multiLevelType w:val="hybridMultilevel"/>
    <w:tmpl w:val="FF9E0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3D1A90"/>
    <w:multiLevelType w:val="hybridMultilevel"/>
    <w:tmpl w:val="5DB664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7"/>
  </w:num>
  <w:num w:numId="8">
    <w:abstractNumId w:val="4"/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D86"/>
    <w:rsid w:val="00004BEE"/>
    <w:rsid w:val="00010BAD"/>
    <w:rsid w:val="000221AC"/>
    <w:rsid w:val="00035FEF"/>
    <w:rsid w:val="0003638A"/>
    <w:rsid w:val="00041B4B"/>
    <w:rsid w:val="000525BC"/>
    <w:rsid w:val="00061940"/>
    <w:rsid w:val="00064C8B"/>
    <w:rsid w:val="00081BA6"/>
    <w:rsid w:val="000A05DA"/>
    <w:rsid w:val="000B7324"/>
    <w:rsid w:val="000C0B5F"/>
    <w:rsid w:val="000D094A"/>
    <w:rsid w:val="000D5D5D"/>
    <w:rsid w:val="000D7771"/>
    <w:rsid w:val="000E413B"/>
    <w:rsid w:val="000F6CED"/>
    <w:rsid w:val="001013BD"/>
    <w:rsid w:val="00103D4B"/>
    <w:rsid w:val="001051FE"/>
    <w:rsid w:val="00113469"/>
    <w:rsid w:val="001138EA"/>
    <w:rsid w:val="00122C75"/>
    <w:rsid w:val="00141B20"/>
    <w:rsid w:val="00143362"/>
    <w:rsid w:val="00150F67"/>
    <w:rsid w:val="00160399"/>
    <w:rsid w:val="001723D5"/>
    <w:rsid w:val="00172E52"/>
    <w:rsid w:val="0019702B"/>
    <w:rsid w:val="001A578A"/>
    <w:rsid w:val="001B3E51"/>
    <w:rsid w:val="001F0DA7"/>
    <w:rsid w:val="001F4E7D"/>
    <w:rsid w:val="001F7AEF"/>
    <w:rsid w:val="00207E4F"/>
    <w:rsid w:val="002111AE"/>
    <w:rsid w:val="00217D45"/>
    <w:rsid w:val="002272D6"/>
    <w:rsid w:val="0023243D"/>
    <w:rsid w:val="00233E1F"/>
    <w:rsid w:val="00241E6D"/>
    <w:rsid w:val="00246768"/>
    <w:rsid w:val="002649F4"/>
    <w:rsid w:val="00265028"/>
    <w:rsid w:val="002709B6"/>
    <w:rsid w:val="00275587"/>
    <w:rsid w:val="00275FE1"/>
    <w:rsid w:val="002A05F2"/>
    <w:rsid w:val="002A358E"/>
    <w:rsid w:val="002C4F83"/>
    <w:rsid w:val="002F187F"/>
    <w:rsid w:val="002F284E"/>
    <w:rsid w:val="002F4910"/>
    <w:rsid w:val="002F6E79"/>
    <w:rsid w:val="00345EF3"/>
    <w:rsid w:val="003462D4"/>
    <w:rsid w:val="0035103C"/>
    <w:rsid w:val="00354778"/>
    <w:rsid w:val="003559CF"/>
    <w:rsid w:val="0036529B"/>
    <w:rsid w:val="00375E76"/>
    <w:rsid w:val="00396C03"/>
    <w:rsid w:val="003A3CCB"/>
    <w:rsid w:val="003A521F"/>
    <w:rsid w:val="003B053F"/>
    <w:rsid w:val="003D74A0"/>
    <w:rsid w:val="003F1181"/>
    <w:rsid w:val="00410F4F"/>
    <w:rsid w:val="00422C72"/>
    <w:rsid w:val="004402BD"/>
    <w:rsid w:val="00462392"/>
    <w:rsid w:val="00463ED9"/>
    <w:rsid w:val="004824C2"/>
    <w:rsid w:val="0049081F"/>
    <w:rsid w:val="00495F43"/>
    <w:rsid w:val="004B3533"/>
    <w:rsid w:val="004C4159"/>
    <w:rsid w:val="00501EDC"/>
    <w:rsid w:val="00503483"/>
    <w:rsid w:val="005039C8"/>
    <w:rsid w:val="005236FF"/>
    <w:rsid w:val="00524A6A"/>
    <w:rsid w:val="00580640"/>
    <w:rsid w:val="00582CE7"/>
    <w:rsid w:val="00585B61"/>
    <w:rsid w:val="00593BD4"/>
    <w:rsid w:val="00596B6A"/>
    <w:rsid w:val="005A050A"/>
    <w:rsid w:val="005A77DA"/>
    <w:rsid w:val="005B1933"/>
    <w:rsid w:val="005B6180"/>
    <w:rsid w:val="005C10A9"/>
    <w:rsid w:val="005F49A1"/>
    <w:rsid w:val="00611548"/>
    <w:rsid w:val="00612FD7"/>
    <w:rsid w:val="00613D5A"/>
    <w:rsid w:val="00617662"/>
    <w:rsid w:val="0068053F"/>
    <w:rsid w:val="0068541D"/>
    <w:rsid w:val="006C01D6"/>
    <w:rsid w:val="006C0FC6"/>
    <w:rsid w:val="006C71DA"/>
    <w:rsid w:val="006F33C4"/>
    <w:rsid w:val="0072275C"/>
    <w:rsid w:val="00724681"/>
    <w:rsid w:val="00735AF3"/>
    <w:rsid w:val="00751A33"/>
    <w:rsid w:val="00775CCA"/>
    <w:rsid w:val="00785E4A"/>
    <w:rsid w:val="00786C46"/>
    <w:rsid w:val="007947B3"/>
    <w:rsid w:val="007B521B"/>
    <w:rsid w:val="007C3965"/>
    <w:rsid w:val="007D1AED"/>
    <w:rsid w:val="007D4E34"/>
    <w:rsid w:val="008056E9"/>
    <w:rsid w:val="00812161"/>
    <w:rsid w:val="00833052"/>
    <w:rsid w:val="008344C9"/>
    <w:rsid w:val="00842F21"/>
    <w:rsid w:val="00866BAF"/>
    <w:rsid w:val="0087127A"/>
    <w:rsid w:val="00881E74"/>
    <w:rsid w:val="00883D63"/>
    <w:rsid w:val="00887315"/>
    <w:rsid w:val="00891665"/>
    <w:rsid w:val="008972C2"/>
    <w:rsid w:val="008A41D9"/>
    <w:rsid w:val="008B444A"/>
    <w:rsid w:val="008C0AD0"/>
    <w:rsid w:val="008C511D"/>
    <w:rsid w:val="008E2043"/>
    <w:rsid w:val="008F59F0"/>
    <w:rsid w:val="00902AD3"/>
    <w:rsid w:val="00913A2D"/>
    <w:rsid w:val="00917BB6"/>
    <w:rsid w:val="00932FE1"/>
    <w:rsid w:val="00954231"/>
    <w:rsid w:val="009619FB"/>
    <w:rsid w:val="00964E26"/>
    <w:rsid w:val="0097126C"/>
    <w:rsid w:val="009873A0"/>
    <w:rsid w:val="0099635C"/>
    <w:rsid w:val="009A3112"/>
    <w:rsid w:val="00A00DF5"/>
    <w:rsid w:val="00A14D7E"/>
    <w:rsid w:val="00A43F32"/>
    <w:rsid w:val="00A4586B"/>
    <w:rsid w:val="00A73CD9"/>
    <w:rsid w:val="00A77BFA"/>
    <w:rsid w:val="00A8182F"/>
    <w:rsid w:val="00A92D8F"/>
    <w:rsid w:val="00AA2D6B"/>
    <w:rsid w:val="00AA67B1"/>
    <w:rsid w:val="00AB2B4F"/>
    <w:rsid w:val="00AC6C8B"/>
    <w:rsid w:val="00AD523A"/>
    <w:rsid w:val="00B02A86"/>
    <w:rsid w:val="00B12F71"/>
    <w:rsid w:val="00B2743E"/>
    <w:rsid w:val="00B373F2"/>
    <w:rsid w:val="00B4020F"/>
    <w:rsid w:val="00B45197"/>
    <w:rsid w:val="00B62506"/>
    <w:rsid w:val="00B628E3"/>
    <w:rsid w:val="00B77442"/>
    <w:rsid w:val="00B8232F"/>
    <w:rsid w:val="00B944E1"/>
    <w:rsid w:val="00BA3405"/>
    <w:rsid w:val="00BB1DC4"/>
    <w:rsid w:val="00BF0781"/>
    <w:rsid w:val="00BF7801"/>
    <w:rsid w:val="00C0145B"/>
    <w:rsid w:val="00C159FB"/>
    <w:rsid w:val="00C219E1"/>
    <w:rsid w:val="00C473B7"/>
    <w:rsid w:val="00C63273"/>
    <w:rsid w:val="00C7285F"/>
    <w:rsid w:val="00C83236"/>
    <w:rsid w:val="00C8635A"/>
    <w:rsid w:val="00CC6675"/>
    <w:rsid w:val="00CE39B6"/>
    <w:rsid w:val="00CE4984"/>
    <w:rsid w:val="00D16E9C"/>
    <w:rsid w:val="00D414F7"/>
    <w:rsid w:val="00D43D83"/>
    <w:rsid w:val="00D550C6"/>
    <w:rsid w:val="00D664D9"/>
    <w:rsid w:val="00D679F4"/>
    <w:rsid w:val="00D87BC3"/>
    <w:rsid w:val="00D97927"/>
    <w:rsid w:val="00DA4D86"/>
    <w:rsid w:val="00DB519A"/>
    <w:rsid w:val="00DC336F"/>
    <w:rsid w:val="00DD64DD"/>
    <w:rsid w:val="00E01907"/>
    <w:rsid w:val="00E057BB"/>
    <w:rsid w:val="00E11BFE"/>
    <w:rsid w:val="00E12DC3"/>
    <w:rsid w:val="00E45977"/>
    <w:rsid w:val="00E528E6"/>
    <w:rsid w:val="00E56A9F"/>
    <w:rsid w:val="00E71E36"/>
    <w:rsid w:val="00E830F8"/>
    <w:rsid w:val="00EA468C"/>
    <w:rsid w:val="00EA7776"/>
    <w:rsid w:val="00EB4283"/>
    <w:rsid w:val="00EB73ED"/>
    <w:rsid w:val="00EB7DDA"/>
    <w:rsid w:val="00EC3145"/>
    <w:rsid w:val="00EC40E7"/>
    <w:rsid w:val="00ED11C3"/>
    <w:rsid w:val="00ED1AAC"/>
    <w:rsid w:val="00ED4755"/>
    <w:rsid w:val="00EE30DF"/>
    <w:rsid w:val="00EE5B6C"/>
    <w:rsid w:val="00F10537"/>
    <w:rsid w:val="00F2107D"/>
    <w:rsid w:val="00F4051E"/>
    <w:rsid w:val="00F42A5E"/>
    <w:rsid w:val="00F449CA"/>
    <w:rsid w:val="00F521C8"/>
    <w:rsid w:val="00F71751"/>
    <w:rsid w:val="00F94E0B"/>
    <w:rsid w:val="00F95EF9"/>
    <w:rsid w:val="00F97CD4"/>
    <w:rsid w:val="00FB27A2"/>
    <w:rsid w:val="00FC3146"/>
    <w:rsid w:val="00FC4652"/>
    <w:rsid w:val="00FC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49ECA2-16C6-444C-8647-0198EA584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7D"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spacing w:after="120"/>
      <w:jc w:val="center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ind w:left="720" w:right="-893"/>
    </w:pPr>
    <w:rPr>
      <w:sz w:val="32"/>
      <w:szCs w:val="32"/>
      <w:lang w:eastAsia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261" w:hanging="261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495F43"/>
    <w:rPr>
      <w:rFonts w:ascii="Tahoma" w:hAnsi="Tahoma"/>
      <w:sz w:val="16"/>
      <w:szCs w:val="18"/>
    </w:rPr>
  </w:style>
  <w:style w:type="paragraph" w:styleId="BodyText">
    <w:name w:val="Body Text"/>
    <w:basedOn w:val="Normal"/>
    <w:rsid w:val="00501EDC"/>
    <w:pPr>
      <w:spacing w:after="120"/>
    </w:pPr>
    <w:rPr>
      <w:rFonts w:cs="Cordia New"/>
      <w:szCs w:val="32"/>
    </w:rPr>
  </w:style>
  <w:style w:type="table" w:styleId="TableGrid">
    <w:name w:val="Table Grid"/>
    <w:basedOn w:val="TableNormal"/>
    <w:rsid w:val="00501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C01D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TitleChar">
    <w:name w:val="Title Char"/>
    <w:link w:val="Title"/>
    <w:rsid w:val="006C01D6"/>
    <w:rPr>
      <w:rFonts w:ascii="Angsana New" w:hAnsi="Angsana New"/>
      <w:b/>
      <w:bCs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217D45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5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มาตรการ รายละเอียดของการดำเนินการตามมาตรการ และกรอบการดำเนินการตามผลการประเมินคุณภาพภายในของ สำนักเทคโนโลยีสังคม</vt:lpstr>
    </vt:vector>
  </TitlesOfParts>
  <Company> </Company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มาตรการ รายละเอียดของการดำเนินการตามมาตรการ และกรอบการดำเนินการตามผลการประเมินคุณภาพภายในของ สำนักเทคโนโลยีสังคม</dc:title>
  <dc:subject/>
  <dc:creator>Komen</dc:creator>
  <cp:keywords/>
  <cp:lastModifiedBy>USER</cp:lastModifiedBy>
  <cp:revision>2</cp:revision>
  <cp:lastPrinted>2015-03-06T03:05:00Z</cp:lastPrinted>
  <dcterms:created xsi:type="dcterms:W3CDTF">2015-03-26T03:11:00Z</dcterms:created>
  <dcterms:modified xsi:type="dcterms:W3CDTF">2015-03-26T03:11:00Z</dcterms:modified>
</cp:coreProperties>
</file>